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F62" w:rsidRPr="00820F62" w:rsidRDefault="00820F62" w:rsidP="00820F62">
      <w:pPr>
        <w:jc w:val="center"/>
        <w:rPr>
          <w:rFonts w:ascii="Arial Narrow" w:hAnsi="Arial Narrow"/>
          <w:b/>
          <w:sz w:val="24"/>
          <w:szCs w:val="24"/>
          <w:u w:val="single"/>
        </w:rPr>
      </w:pPr>
      <w:r w:rsidRPr="00820F62">
        <w:rPr>
          <w:rFonts w:ascii="Arial Narrow" w:hAnsi="Arial Narrow"/>
          <w:b/>
          <w:sz w:val="24"/>
          <w:szCs w:val="24"/>
          <w:u w:val="single"/>
        </w:rPr>
        <w:t>AUDITOR’S REPORT UNDER ISA 700 AND</w:t>
      </w:r>
      <w:r w:rsidRPr="00820F62">
        <w:rPr>
          <w:rFonts w:ascii="Arial Narrow" w:hAnsi="Arial Narrow"/>
          <w:b/>
          <w:sz w:val="24"/>
          <w:szCs w:val="24"/>
          <w:u w:val="single"/>
        </w:rPr>
        <w:t xml:space="preserve"> </w:t>
      </w:r>
      <w:bookmarkStart w:id="0" w:name="_GoBack"/>
      <w:bookmarkEnd w:id="0"/>
      <w:r w:rsidRPr="00820F62">
        <w:rPr>
          <w:rFonts w:ascii="Arial Narrow" w:hAnsi="Arial Narrow"/>
          <w:b/>
          <w:sz w:val="24"/>
          <w:szCs w:val="24"/>
          <w:u w:val="single"/>
        </w:rPr>
        <w:t>IFRS</w:t>
      </w:r>
    </w:p>
    <w:p w:rsidR="00820F62" w:rsidRPr="00820F62" w:rsidRDefault="00820F62" w:rsidP="00820F62">
      <w:pPr>
        <w:pStyle w:val="Default"/>
        <w:spacing w:line="276" w:lineRule="auto"/>
        <w:jc w:val="center"/>
        <w:rPr>
          <w:rFonts w:ascii="Arial Narrow" w:hAnsi="Arial Narrow"/>
          <w:b/>
          <w:bCs/>
          <w:lang w:val="en-US"/>
        </w:rPr>
      </w:pPr>
    </w:p>
    <w:p w:rsidR="00820F62" w:rsidRPr="00820F62" w:rsidRDefault="00820F62" w:rsidP="00820F62">
      <w:pPr>
        <w:pStyle w:val="Default"/>
        <w:spacing w:line="276" w:lineRule="auto"/>
        <w:jc w:val="center"/>
        <w:rPr>
          <w:rFonts w:ascii="Arial Narrow" w:hAnsi="Arial Narrow"/>
          <w:b/>
          <w:bCs/>
          <w:lang w:val="en-US"/>
        </w:rPr>
      </w:pPr>
    </w:p>
    <w:p w:rsidR="00820F62" w:rsidRPr="00820F62" w:rsidRDefault="00820F62" w:rsidP="00820F62">
      <w:pPr>
        <w:pStyle w:val="Default"/>
        <w:spacing w:line="276" w:lineRule="auto"/>
        <w:jc w:val="center"/>
        <w:rPr>
          <w:rFonts w:ascii="Arial Narrow" w:hAnsi="Arial Narrow"/>
          <w:lang w:val="en-US"/>
        </w:rPr>
      </w:pPr>
      <w:r w:rsidRPr="00820F62">
        <w:rPr>
          <w:rFonts w:ascii="Arial Narrow" w:hAnsi="Arial Narrow"/>
          <w:b/>
          <w:bCs/>
          <w:lang w:val="en-US"/>
        </w:rPr>
        <w:t>INDEPENDENT AUDITOR’S REPORT</w:t>
      </w:r>
    </w:p>
    <w:p w:rsidR="00820F62" w:rsidRDefault="00820F62" w:rsidP="00820F62">
      <w:pPr>
        <w:pStyle w:val="Default"/>
        <w:spacing w:line="276" w:lineRule="auto"/>
        <w:jc w:val="both"/>
        <w:rPr>
          <w:rFonts w:ascii="Arial Narrow" w:hAnsi="Arial Narrow"/>
          <w:lang w:val="en-US"/>
        </w:rPr>
      </w:pPr>
    </w:p>
    <w:p w:rsidR="00820F62" w:rsidRPr="00820F62" w:rsidRDefault="00820F62" w:rsidP="00820F62">
      <w:pPr>
        <w:pStyle w:val="Default"/>
        <w:spacing w:line="276" w:lineRule="auto"/>
        <w:jc w:val="both"/>
        <w:rPr>
          <w:rFonts w:ascii="Arial Narrow" w:hAnsi="Arial Narrow"/>
          <w:lang w:val="en-US"/>
        </w:rPr>
      </w:pPr>
      <w:r w:rsidRPr="00820F62">
        <w:rPr>
          <w:rFonts w:ascii="Arial Narrow" w:hAnsi="Arial Narrow"/>
          <w:lang w:val="en-US"/>
        </w:rPr>
        <w:t xml:space="preserve">To the Shareholders of ABC Company [or Other Appropriate Addressee] </w:t>
      </w:r>
    </w:p>
    <w:p w:rsidR="00820F62" w:rsidRDefault="00820F62" w:rsidP="00820F62">
      <w:pPr>
        <w:pStyle w:val="Default"/>
        <w:spacing w:line="276" w:lineRule="auto"/>
        <w:jc w:val="both"/>
        <w:rPr>
          <w:rFonts w:ascii="Arial Narrow" w:hAnsi="Arial Narrow"/>
          <w:b/>
          <w:bCs/>
          <w:lang w:val="en-US"/>
        </w:rPr>
      </w:pPr>
    </w:p>
    <w:p w:rsidR="00820F62" w:rsidRPr="00820F62" w:rsidRDefault="00820F62" w:rsidP="00820F62">
      <w:pPr>
        <w:pStyle w:val="Default"/>
        <w:spacing w:line="276" w:lineRule="auto"/>
        <w:jc w:val="both"/>
        <w:rPr>
          <w:rFonts w:ascii="Arial Narrow" w:hAnsi="Arial Narrow"/>
          <w:lang w:val="en-US"/>
        </w:rPr>
      </w:pPr>
      <w:r w:rsidRPr="00820F62">
        <w:rPr>
          <w:rFonts w:ascii="Arial Narrow" w:hAnsi="Arial Narrow"/>
          <w:b/>
          <w:bCs/>
          <w:lang w:val="en-US"/>
        </w:rPr>
        <w:t>Report on the Audit of the Financial Statements</w:t>
      </w:r>
    </w:p>
    <w:p w:rsidR="00820F62" w:rsidRDefault="00820F62" w:rsidP="00820F62">
      <w:pPr>
        <w:pStyle w:val="Default"/>
        <w:spacing w:line="276" w:lineRule="auto"/>
        <w:jc w:val="both"/>
        <w:rPr>
          <w:rFonts w:ascii="Arial Narrow" w:hAnsi="Arial Narrow"/>
          <w:lang w:val="en-US"/>
        </w:rPr>
      </w:pPr>
    </w:p>
    <w:p w:rsidR="00820F62" w:rsidRDefault="00820F62" w:rsidP="00820F62">
      <w:pPr>
        <w:pStyle w:val="Default"/>
        <w:spacing w:line="276" w:lineRule="auto"/>
        <w:jc w:val="both"/>
        <w:rPr>
          <w:rFonts w:ascii="Arial Narrow" w:hAnsi="Arial Narrow"/>
          <w:b/>
          <w:bCs/>
          <w:lang w:val="en-US"/>
        </w:rPr>
      </w:pPr>
      <w:r w:rsidRPr="00820F62">
        <w:rPr>
          <w:rFonts w:ascii="Arial Narrow" w:hAnsi="Arial Narrow"/>
          <w:b/>
          <w:bCs/>
          <w:lang w:val="en-US"/>
        </w:rPr>
        <w:t xml:space="preserve">Opinion </w:t>
      </w:r>
    </w:p>
    <w:p w:rsidR="00820F62" w:rsidRPr="00820F62" w:rsidRDefault="00820F62" w:rsidP="00820F62">
      <w:pPr>
        <w:pStyle w:val="Default"/>
        <w:spacing w:line="276" w:lineRule="auto"/>
        <w:jc w:val="both"/>
        <w:rPr>
          <w:rFonts w:ascii="Arial Narrow" w:hAnsi="Arial Narrow"/>
          <w:lang w:val="en-US"/>
        </w:rPr>
      </w:pPr>
    </w:p>
    <w:p w:rsidR="00820F62" w:rsidRPr="00820F62" w:rsidRDefault="00820F62" w:rsidP="00820F62">
      <w:pPr>
        <w:pStyle w:val="Default"/>
        <w:spacing w:line="276" w:lineRule="auto"/>
        <w:jc w:val="both"/>
        <w:rPr>
          <w:rFonts w:ascii="Arial Narrow" w:hAnsi="Arial Narrow"/>
          <w:lang w:val="en-US"/>
        </w:rPr>
      </w:pPr>
      <w:r w:rsidRPr="00820F62">
        <w:rPr>
          <w:rFonts w:ascii="Arial Narrow" w:hAnsi="Arial Narrow"/>
          <w:lang w:val="en-US"/>
        </w:rPr>
        <w:t xml:space="preserve">We have audited the financial statements of ABC Company (the Company), which comprise the statement of financial position as at December 31, 20X1, and the statement of comprehensive income, statement of changes in equity and statement of cash flows for the year then ended, and notes to the financial statements, including a summary of significant accounting policies. </w:t>
      </w:r>
    </w:p>
    <w:p w:rsidR="00820F62" w:rsidRDefault="00820F62" w:rsidP="00820F62">
      <w:pPr>
        <w:pStyle w:val="Default"/>
        <w:spacing w:line="276" w:lineRule="auto"/>
        <w:jc w:val="both"/>
        <w:rPr>
          <w:rFonts w:ascii="Arial Narrow" w:hAnsi="Arial Narrow"/>
          <w:lang w:val="en-US"/>
        </w:rPr>
      </w:pPr>
    </w:p>
    <w:p w:rsidR="00820F62" w:rsidRDefault="00820F62" w:rsidP="00820F62">
      <w:pPr>
        <w:pStyle w:val="Default"/>
        <w:spacing w:line="276" w:lineRule="auto"/>
        <w:jc w:val="both"/>
        <w:rPr>
          <w:rFonts w:ascii="Arial Narrow" w:hAnsi="Arial Narrow"/>
          <w:lang w:val="en-US"/>
        </w:rPr>
      </w:pPr>
      <w:r w:rsidRPr="00820F62">
        <w:rPr>
          <w:rFonts w:ascii="Arial Narrow" w:hAnsi="Arial Narrow"/>
          <w:lang w:val="en-US"/>
        </w:rPr>
        <w:t xml:space="preserve">In our opinion, the accompanying financial statements present fairly, in all material respects, (or </w:t>
      </w:r>
      <w:r w:rsidRPr="00820F62">
        <w:rPr>
          <w:rFonts w:ascii="Arial Narrow" w:hAnsi="Arial Narrow"/>
          <w:i/>
          <w:iCs/>
          <w:lang w:val="en-US"/>
        </w:rPr>
        <w:t>give a true and fair view of</w:t>
      </w:r>
      <w:r w:rsidRPr="00820F62">
        <w:rPr>
          <w:rFonts w:ascii="Arial Narrow" w:hAnsi="Arial Narrow"/>
          <w:lang w:val="en-US"/>
        </w:rPr>
        <w:t>) the financial position of the Company as at December 31, 20X1, and (</w:t>
      </w:r>
      <w:r w:rsidRPr="00820F62">
        <w:rPr>
          <w:rFonts w:ascii="Arial Narrow" w:hAnsi="Arial Narrow"/>
          <w:i/>
          <w:iCs/>
          <w:lang w:val="en-US"/>
        </w:rPr>
        <w:t>of</w:t>
      </w:r>
      <w:r w:rsidRPr="00820F62">
        <w:rPr>
          <w:rFonts w:ascii="Arial Narrow" w:hAnsi="Arial Narrow"/>
          <w:lang w:val="en-US"/>
        </w:rPr>
        <w:t xml:space="preserve">) its financial performance and its cash flows for the year then ended in accordance with International Financial Reporting Standards (IFRSs). </w:t>
      </w:r>
    </w:p>
    <w:p w:rsidR="00820F62" w:rsidRPr="00820F62" w:rsidRDefault="00820F62" w:rsidP="00820F62">
      <w:pPr>
        <w:pStyle w:val="Default"/>
        <w:spacing w:line="276" w:lineRule="auto"/>
        <w:jc w:val="both"/>
        <w:rPr>
          <w:rFonts w:ascii="Arial Narrow" w:hAnsi="Arial Narrow"/>
          <w:lang w:val="en-US"/>
        </w:rPr>
      </w:pPr>
    </w:p>
    <w:p w:rsidR="00820F62" w:rsidRDefault="00820F62" w:rsidP="00820F62">
      <w:pPr>
        <w:pStyle w:val="Default"/>
        <w:spacing w:line="276" w:lineRule="auto"/>
        <w:jc w:val="both"/>
        <w:rPr>
          <w:rFonts w:ascii="Arial Narrow" w:hAnsi="Arial Narrow"/>
          <w:b/>
          <w:bCs/>
          <w:lang w:val="en-US"/>
        </w:rPr>
      </w:pPr>
      <w:r w:rsidRPr="00820F62">
        <w:rPr>
          <w:rFonts w:ascii="Arial Narrow" w:hAnsi="Arial Narrow"/>
          <w:b/>
          <w:bCs/>
          <w:lang w:val="en-US"/>
        </w:rPr>
        <w:t xml:space="preserve">Basis for Opinion </w:t>
      </w:r>
    </w:p>
    <w:p w:rsidR="00820F62" w:rsidRDefault="00820F62" w:rsidP="00820F62">
      <w:pPr>
        <w:pStyle w:val="Default"/>
        <w:spacing w:line="276" w:lineRule="auto"/>
        <w:jc w:val="both"/>
        <w:rPr>
          <w:rFonts w:ascii="Arial Narrow" w:hAnsi="Arial Narrow"/>
          <w:b/>
          <w:bCs/>
          <w:lang w:val="en-US"/>
        </w:rPr>
      </w:pPr>
    </w:p>
    <w:p w:rsidR="00820F62" w:rsidRPr="00820F62" w:rsidRDefault="00820F62" w:rsidP="00820F62">
      <w:pPr>
        <w:pStyle w:val="Default"/>
        <w:spacing w:line="276" w:lineRule="auto"/>
        <w:jc w:val="both"/>
        <w:rPr>
          <w:rFonts w:ascii="Arial Narrow" w:hAnsi="Arial Narrow"/>
          <w:lang w:val="en-US"/>
        </w:rPr>
      </w:pPr>
      <w:r w:rsidRPr="00820F62">
        <w:rPr>
          <w:rFonts w:ascii="Arial Narrow" w:hAnsi="Arial Narrow"/>
          <w:lang w:val="en-US"/>
        </w:rPr>
        <w:t xml:space="preserve">We conducted our audit in accordance with International Standards on Auditing (ISAs). Our responsibilities under those standards are further described in the </w:t>
      </w:r>
      <w:r w:rsidRPr="00820F62">
        <w:rPr>
          <w:rFonts w:ascii="Arial Narrow" w:hAnsi="Arial Narrow"/>
          <w:i/>
          <w:iCs/>
          <w:lang w:val="en-US"/>
        </w:rPr>
        <w:t xml:space="preserve">Auditor’s Responsibilities for the Audit of the Financial Statements </w:t>
      </w:r>
      <w:r w:rsidRPr="00820F62">
        <w:rPr>
          <w:rFonts w:ascii="Arial Narrow" w:hAnsi="Arial Narrow"/>
          <w:lang w:val="en-US"/>
        </w:rPr>
        <w:t xml:space="preserve">section of our report. We are independent of the Company in accordance with the International Ethics Standards Board for Accountants’ </w:t>
      </w:r>
      <w:r w:rsidRPr="00820F62">
        <w:rPr>
          <w:rFonts w:ascii="Arial Narrow" w:hAnsi="Arial Narrow"/>
          <w:i/>
          <w:iCs/>
          <w:lang w:val="en-US"/>
        </w:rPr>
        <w:t xml:space="preserve">Code of Ethics for Professional Accountants (IESBA Code) </w:t>
      </w:r>
      <w:r w:rsidRPr="00820F62">
        <w:rPr>
          <w:rFonts w:ascii="Arial Narrow" w:hAnsi="Arial Narrow"/>
          <w:lang w:val="en-US"/>
        </w:rPr>
        <w:t>together with the ethical requirements that are relevant to our audit of the financial statements in [</w:t>
      </w:r>
      <w:r w:rsidRPr="00820F62">
        <w:rPr>
          <w:rFonts w:ascii="Arial Narrow" w:hAnsi="Arial Narrow"/>
          <w:i/>
          <w:iCs/>
          <w:lang w:val="en-US"/>
        </w:rPr>
        <w:t>jurisdiction</w:t>
      </w:r>
      <w:r w:rsidRPr="00820F62">
        <w:rPr>
          <w:rFonts w:ascii="Arial Narrow" w:hAnsi="Arial Narrow"/>
          <w:lang w:val="en-US"/>
        </w:rPr>
        <w:t xml:space="preserve">], and we have fulfilled our other ethical responsibilities in accordance with these requirements and the IESBA Code. We believe that the audit evidence we have obtained is sufficient and appropriate to provide a basis for our opinion. </w:t>
      </w:r>
    </w:p>
    <w:p w:rsidR="00820F62" w:rsidRPr="00820F62" w:rsidRDefault="00820F62" w:rsidP="00820F62">
      <w:pPr>
        <w:pStyle w:val="Default"/>
        <w:spacing w:line="276" w:lineRule="auto"/>
        <w:jc w:val="both"/>
        <w:rPr>
          <w:rFonts w:ascii="Arial Narrow" w:hAnsi="Arial Narrow"/>
          <w:lang w:val="en-US"/>
        </w:rPr>
      </w:pPr>
    </w:p>
    <w:p w:rsidR="00820F62" w:rsidRDefault="00820F62" w:rsidP="00820F62">
      <w:pPr>
        <w:pStyle w:val="Default"/>
        <w:spacing w:line="276" w:lineRule="auto"/>
        <w:jc w:val="both"/>
        <w:rPr>
          <w:rFonts w:ascii="Arial Narrow" w:hAnsi="Arial Narrow"/>
          <w:b/>
          <w:bCs/>
          <w:lang w:val="en-US"/>
        </w:rPr>
      </w:pPr>
      <w:r w:rsidRPr="00820F62">
        <w:rPr>
          <w:rFonts w:ascii="Arial Narrow" w:hAnsi="Arial Narrow"/>
          <w:b/>
          <w:bCs/>
          <w:lang w:val="en-US"/>
        </w:rPr>
        <w:t xml:space="preserve">Key Audit Matters </w:t>
      </w:r>
    </w:p>
    <w:p w:rsidR="00820F62" w:rsidRPr="00820F62" w:rsidRDefault="00820F62" w:rsidP="00820F62">
      <w:pPr>
        <w:pStyle w:val="Default"/>
        <w:spacing w:line="276" w:lineRule="auto"/>
        <w:jc w:val="both"/>
        <w:rPr>
          <w:rFonts w:ascii="Arial Narrow" w:hAnsi="Arial Narrow"/>
          <w:lang w:val="en-US"/>
        </w:rPr>
      </w:pPr>
    </w:p>
    <w:p w:rsidR="00820F62" w:rsidRDefault="00820F62" w:rsidP="00820F62">
      <w:pPr>
        <w:pStyle w:val="Default"/>
        <w:spacing w:line="276" w:lineRule="auto"/>
        <w:jc w:val="both"/>
        <w:rPr>
          <w:rFonts w:ascii="Arial Narrow" w:hAnsi="Arial Narrow"/>
          <w:lang w:val="en-US"/>
        </w:rPr>
      </w:pPr>
      <w:r w:rsidRPr="00820F62">
        <w:rPr>
          <w:rFonts w:ascii="Arial Narrow" w:hAnsi="Arial Narrow"/>
          <w:lang w:val="en-US"/>
        </w:rPr>
        <w:t xml:space="preserve">Key audit matters are those matters that, in our professional judgment, were of most significance in our audit of the financial statements of the current period. These matters were addressed in the context of our audit of the financial statements as a whole, and in forming our opinion thereon, and we do not provide a separate opinion on these matters. </w:t>
      </w:r>
    </w:p>
    <w:p w:rsidR="00820F62" w:rsidRPr="00820F62" w:rsidRDefault="00820F62" w:rsidP="00820F62">
      <w:pPr>
        <w:pStyle w:val="Default"/>
        <w:spacing w:line="276" w:lineRule="auto"/>
        <w:jc w:val="both"/>
        <w:rPr>
          <w:rFonts w:ascii="Arial Narrow" w:hAnsi="Arial Narrow"/>
          <w:lang w:val="en-US"/>
        </w:rPr>
      </w:pPr>
    </w:p>
    <w:p w:rsidR="00820F62" w:rsidRPr="00820F62" w:rsidRDefault="00820F62" w:rsidP="00820F62">
      <w:pPr>
        <w:pStyle w:val="Default"/>
        <w:spacing w:line="276" w:lineRule="auto"/>
        <w:jc w:val="both"/>
        <w:rPr>
          <w:rFonts w:ascii="Arial Narrow" w:hAnsi="Arial Narrow"/>
          <w:lang w:val="en-US"/>
        </w:rPr>
      </w:pPr>
      <w:proofErr w:type="gramStart"/>
      <w:r w:rsidRPr="00820F62">
        <w:rPr>
          <w:rFonts w:ascii="Arial Narrow" w:hAnsi="Arial Narrow"/>
          <w:lang w:val="en-US"/>
        </w:rPr>
        <w:t>[</w:t>
      </w:r>
      <w:r w:rsidRPr="00820F62">
        <w:rPr>
          <w:rFonts w:ascii="Arial Narrow" w:hAnsi="Arial Narrow"/>
          <w:i/>
          <w:iCs/>
          <w:lang w:val="en-US"/>
        </w:rPr>
        <w:t>Description of each key audit matter in accordance with ISA 701.</w:t>
      </w:r>
      <w:r w:rsidRPr="00820F62">
        <w:rPr>
          <w:rFonts w:ascii="Arial Narrow" w:hAnsi="Arial Narrow"/>
          <w:lang w:val="en-US"/>
        </w:rPr>
        <w:t>]</w:t>
      </w:r>
      <w:proofErr w:type="gramEnd"/>
      <w:r w:rsidRPr="00820F62">
        <w:rPr>
          <w:rFonts w:ascii="Arial Narrow" w:hAnsi="Arial Narrow"/>
          <w:lang w:val="en-US"/>
        </w:rPr>
        <w:t xml:space="preserve"> </w:t>
      </w:r>
    </w:p>
    <w:p w:rsidR="00820F62" w:rsidRDefault="00820F62" w:rsidP="00820F62">
      <w:pPr>
        <w:pStyle w:val="Default"/>
        <w:spacing w:line="276" w:lineRule="auto"/>
        <w:jc w:val="both"/>
        <w:rPr>
          <w:rFonts w:ascii="Arial Narrow" w:hAnsi="Arial Narrow"/>
          <w:b/>
          <w:bCs/>
          <w:lang w:val="en-US"/>
        </w:rPr>
      </w:pPr>
    </w:p>
    <w:p w:rsidR="00820F62" w:rsidRDefault="00820F62" w:rsidP="00820F62">
      <w:pPr>
        <w:pStyle w:val="Default"/>
        <w:spacing w:line="276" w:lineRule="auto"/>
        <w:jc w:val="both"/>
        <w:rPr>
          <w:rFonts w:ascii="Arial Narrow" w:hAnsi="Arial Narrow"/>
          <w:b/>
          <w:bCs/>
          <w:lang w:val="en-US"/>
        </w:rPr>
      </w:pPr>
    </w:p>
    <w:p w:rsidR="00820F62" w:rsidRDefault="00820F62" w:rsidP="00820F62">
      <w:pPr>
        <w:pStyle w:val="Default"/>
        <w:spacing w:line="276" w:lineRule="auto"/>
        <w:jc w:val="both"/>
        <w:rPr>
          <w:rFonts w:ascii="Arial Narrow" w:hAnsi="Arial Narrow"/>
          <w:b/>
          <w:bCs/>
          <w:lang w:val="en-US"/>
        </w:rPr>
      </w:pPr>
    </w:p>
    <w:p w:rsidR="00820F62" w:rsidRDefault="00820F62" w:rsidP="00820F62">
      <w:pPr>
        <w:pStyle w:val="Default"/>
        <w:spacing w:line="276" w:lineRule="auto"/>
        <w:jc w:val="both"/>
        <w:rPr>
          <w:rFonts w:ascii="Arial Narrow" w:hAnsi="Arial Narrow"/>
          <w:b/>
          <w:bCs/>
          <w:lang w:val="en-US"/>
        </w:rPr>
      </w:pPr>
    </w:p>
    <w:p w:rsidR="00820F62" w:rsidRDefault="00820F62" w:rsidP="00820F62">
      <w:pPr>
        <w:pStyle w:val="Default"/>
        <w:spacing w:line="276" w:lineRule="auto"/>
        <w:jc w:val="both"/>
        <w:rPr>
          <w:rFonts w:ascii="Arial Narrow" w:hAnsi="Arial Narrow"/>
          <w:lang w:val="en-US"/>
        </w:rPr>
      </w:pPr>
      <w:r w:rsidRPr="00820F62">
        <w:rPr>
          <w:rFonts w:ascii="Arial Narrow" w:hAnsi="Arial Narrow"/>
          <w:b/>
          <w:bCs/>
          <w:lang w:val="en-US"/>
        </w:rPr>
        <w:t>Responsibilities of Management and Those Charged with Governance for the Financial Statements</w:t>
      </w:r>
    </w:p>
    <w:p w:rsidR="00820F62" w:rsidRPr="00820F62" w:rsidRDefault="00820F62" w:rsidP="00820F62">
      <w:pPr>
        <w:pStyle w:val="Default"/>
        <w:spacing w:line="276" w:lineRule="auto"/>
        <w:jc w:val="both"/>
        <w:rPr>
          <w:rFonts w:ascii="Arial Narrow" w:hAnsi="Arial Narrow"/>
          <w:lang w:val="en-US"/>
        </w:rPr>
      </w:pPr>
      <w:r w:rsidRPr="00820F62">
        <w:rPr>
          <w:rFonts w:ascii="Arial Narrow" w:hAnsi="Arial Narrow"/>
          <w:lang w:val="en-US"/>
        </w:rPr>
        <w:t xml:space="preserve"> </w:t>
      </w:r>
    </w:p>
    <w:p w:rsidR="00820F62" w:rsidRPr="00820F62" w:rsidRDefault="00820F62" w:rsidP="00820F62">
      <w:pPr>
        <w:pStyle w:val="Default"/>
        <w:spacing w:line="276" w:lineRule="auto"/>
        <w:jc w:val="both"/>
        <w:rPr>
          <w:rFonts w:ascii="Arial Narrow" w:hAnsi="Arial Narrow"/>
          <w:lang w:val="en-US"/>
        </w:rPr>
      </w:pPr>
      <w:r w:rsidRPr="00820F62">
        <w:rPr>
          <w:rFonts w:ascii="Arial Narrow" w:hAnsi="Arial Narrow"/>
          <w:lang w:val="en-US"/>
        </w:rPr>
        <w:t xml:space="preserve">Management is responsible for the preparation and fair presentation of the financial statements in accordance with IFRSs, and for such internal control as management determines is necessary to enable the preparation of financial statements that are free from material misstatement, whether due to fraud or error. </w:t>
      </w:r>
    </w:p>
    <w:p w:rsidR="00820F62" w:rsidRDefault="00820F62" w:rsidP="00820F62">
      <w:pPr>
        <w:pStyle w:val="Default"/>
        <w:spacing w:line="276" w:lineRule="auto"/>
        <w:jc w:val="both"/>
        <w:rPr>
          <w:rFonts w:ascii="Arial Narrow" w:hAnsi="Arial Narrow"/>
          <w:lang w:val="en-US"/>
        </w:rPr>
      </w:pPr>
      <w:r w:rsidRPr="00820F62">
        <w:rPr>
          <w:rFonts w:ascii="Arial Narrow" w:hAnsi="Arial Narrow"/>
          <w:lang w:val="en-US"/>
        </w:rPr>
        <w:t xml:space="preserve">In preparing the financial statements, management is responsible for assessing the Company’s ability to continue as a going concern, disclosing, as applicable, matters related to going concern </w:t>
      </w:r>
      <w:proofErr w:type="spellStart"/>
      <w:r w:rsidRPr="00820F62">
        <w:rPr>
          <w:rFonts w:ascii="Arial Narrow" w:hAnsi="Arial Narrow"/>
          <w:lang w:val="en-US"/>
        </w:rPr>
        <w:t>andusing</w:t>
      </w:r>
      <w:proofErr w:type="spellEnd"/>
      <w:r w:rsidRPr="00820F62">
        <w:rPr>
          <w:rFonts w:ascii="Arial Narrow" w:hAnsi="Arial Narrow"/>
          <w:lang w:val="en-US"/>
        </w:rPr>
        <w:t xml:space="preserve"> the going concern basis of accounting unless management either intends to liquidate the Company or to cease operations, or has no realistic alternative but to do so. </w:t>
      </w:r>
    </w:p>
    <w:p w:rsidR="00820F62" w:rsidRPr="00820F62" w:rsidRDefault="00820F62" w:rsidP="00820F62">
      <w:pPr>
        <w:pStyle w:val="Default"/>
        <w:spacing w:line="276" w:lineRule="auto"/>
        <w:jc w:val="both"/>
        <w:rPr>
          <w:rFonts w:ascii="Arial Narrow" w:hAnsi="Arial Narrow"/>
          <w:lang w:val="en-US"/>
        </w:rPr>
      </w:pPr>
    </w:p>
    <w:p w:rsidR="00820F62" w:rsidRDefault="00820F62" w:rsidP="00820F62">
      <w:pPr>
        <w:pStyle w:val="Default"/>
        <w:spacing w:line="276" w:lineRule="auto"/>
        <w:jc w:val="both"/>
        <w:rPr>
          <w:rFonts w:ascii="Arial Narrow" w:hAnsi="Arial Narrow"/>
          <w:lang w:val="en-US"/>
        </w:rPr>
      </w:pPr>
      <w:r w:rsidRPr="00820F62">
        <w:rPr>
          <w:rFonts w:ascii="Arial Narrow" w:hAnsi="Arial Narrow"/>
          <w:lang w:val="en-US"/>
        </w:rPr>
        <w:t xml:space="preserve">Those charged with governance are responsible for overseeing the Company’s financial reporting process. </w:t>
      </w:r>
    </w:p>
    <w:p w:rsidR="00820F62" w:rsidRPr="00820F62" w:rsidRDefault="00820F62" w:rsidP="00820F62">
      <w:pPr>
        <w:pStyle w:val="Default"/>
        <w:spacing w:line="276" w:lineRule="auto"/>
        <w:jc w:val="both"/>
        <w:rPr>
          <w:rFonts w:ascii="Arial Narrow" w:hAnsi="Arial Narrow"/>
          <w:lang w:val="en-US"/>
        </w:rPr>
      </w:pPr>
    </w:p>
    <w:p w:rsidR="00820F62" w:rsidRPr="00820F62" w:rsidRDefault="00820F62" w:rsidP="00820F62">
      <w:pPr>
        <w:pStyle w:val="Default"/>
        <w:spacing w:line="276" w:lineRule="auto"/>
        <w:jc w:val="both"/>
        <w:rPr>
          <w:rFonts w:ascii="Arial Narrow" w:hAnsi="Arial Narrow"/>
          <w:lang w:val="en-US"/>
        </w:rPr>
      </w:pPr>
      <w:r w:rsidRPr="00820F62">
        <w:rPr>
          <w:rFonts w:ascii="Arial Narrow" w:hAnsi="Arial Narrow"/>
          <w:b/>
          <w:bCs/>
          <w:lang w:val="en-US"/>
        </w:rPr>
        <w:t xml:space="preserve">Auditor’s Responsibilities for the Audit of the Financial Statements </w:t>
      </w:r>
    </w:p>
    <w:p w:rsidR="00515C6E" w:rsidRPr="00820F62" w:rsidRDefault="00820F62" w:rsidP="00820F62">
      <w:pPr>
        <w:spacing w:line="276" w:lineRule="auto"/>
        <w:jc w:val="both"/>
        <w:rPr>
          <w:rFonts w:ascii="Arial Narrow" w:hAnsi="Arial Narrow"/>
          <w:sz w:val="24"/>
          <w:szCs w:val="24"/>
        </w:rPr>
      </w:pPr>
      <w:r w:rsidRPr="00820F62">
        <w:rPr>
          <w:rFonts w:ascii="Arial Narrow" w:hAnsi="Arial Narrow"/>
          <w:sz w:val="24"/>
          <w:szCs w:val="24"/>
        </w:rP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sectPr w:rsidR="00515C6E" w:rsidRPr="00820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F62"/>
    <w:rsid w:val="00083D91"/>
    <w:rsid w:val="00515C6E"/>
    <w:rsid w:val="00820F62"/>
    <w:rsid w:val="00C21357"/>
    <w:rsid w:val="00C2413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F6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0F6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F6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0F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Morales</dc:creator>
  <cp:lastModifiedBy>Maria Morales</cp:lastModifiedBy>
  <cp:revision>1</cp:revision>
  <dcterms:created xsi:type="dcterms:W3CDTF">2017-03-02T20:29:00Z</dcterms:created>
  <dcterms:modified xsi:type="dcterms:W3CDTF">2017-03-02T20:34:00Z</dcterms:modified>
</cp:coreProperties>
</file>